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2C" w:rsidRDefault="0003212C" w:rsidP="0003212C">
      <w:pPr>
        <w:jc w:val="center"/>
        <w:rPr>
          <w:b/>
        </w:rPr>
      </w:pPr>
      <w:r>
        <w:rPr>
          <w:b/>
        </w:rPr>
        <w:t>T.C.</w:t>
      </w:r>
    </w:p>
    <w:p w:rsidR="0003212C" w:rsidRPr="00C4555F" w:rsidRDefault="0003212C" w:rsidP="0003212C">
      <w:pPr>
        <w:jc w:val="center"/>
        <w:rPr>
          <w:b/>
        </w:rPr>
      </w:pPr>
      <w:r>
        <w:rPr>
          <w:b/>
        </w:rPr>
        <w:t>GÖLKÖY KAYMAKAMLIĞI</w:t>
      </w:r>
    </w:p>
    <w:p w:rsidR="0003212C" w:rsidRPr="00C4555F" w:rsidRDefault="0003212C" w:rsidP="0003212C">
      <w:pPr>
        <w:jc w:val="center"/>
        <w:rPr>
          <w:b/>
        </w:rPr>
      </w:pPr>
    </w:p>
    <w:p w:rsidR="0003212C" w:rsidRPr="00C4555F" w:rsidRDefault="0003212C" w:rsidP="0003212C">
      <w:pPr>
        <w:jc w:val="center"/>
        <w:rPr>
          <w:b/>
        </w:rPr>
      </w:pPr>
    </w:p>
    <w:p w:rsidR="0003212C" w:rsidRPr="00C4555F" w:rsidRDefault="0003212C" w:rsidP="0003212C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..</w:t>
      </w:r>
      <w:proofErr w:type="gramEnd"/>
      <w:r>
        <w:rPr>
          <w:b/>
        </w:rPr>
        <w:t>/01/2023</w:t>
      </w:r>
    </w:p>
    <w:p w:rsidR="0003212C" w:rsidRPr="00C4555F" w:rsidRDefault="0003212C" w:rsidP="0003212C">
      <w:pPr>
        <w:jc w:val="both"/>
      </w:pPr>
      <w:r w:rsidRPr="00C4555F">
        <w:rPr>
          <w:b/>
        </w:rPr>
        <w:tab/>
      </w:r>
    </w:p>
    <w:p w:rsidR="0003212C" w:rsidRPr="00C4555F" w:rsidRDefault="0003212C" w:rsidP="0003212C">
      <w:pPr>
        <w:jc w:val="both"/>
      </w:pPr>
      <w:r w:rsidRPr="00C4555F">
        <w:tab/>
      </w:r>
      <w:r w:rsidRPr="00C4555F">
        <w:rPr>
          <w:b/>
        </w:rPr>
        <w:t xml:space="preserve">Karar Tarihi </w:t>
      </w:r>
      <w:r>
        <w:rPr>
          <w:b/>
        </w:rPr>
        <w:t xml:space="preserve">  </w:t>
      </w:r>
      <w:r w:rsidRPr="00C4555F">
        <w:rPr>
          <w:b/>
        </w:rPr>
        <w:t xml:space="preserve">  </w:t>
      </w:r>
      <w:r>
        <w:rPr>
          <w:b/>
        </w:rPr>
        <w:t>:</w:t>
      </w:r>
      <w:r w:rsidRPr="00C4555F">
        <w:rPr>
          <w:b/>
        </w:rPr>
        <w:t xml:space="preserve">     </w:t>
      </w:r>
      <w:r w:rsidRPr="00C4555F">
        <w:t>..</w:t>
      </w:r>
      <w:r>
        <w:t>./01/2023</w:t>
      </w:r>
    </w:p>
    <w:p w:rsidR="0003212C" w:rsidRDefault="0003212C" w:rsidP="0003212C">
      <w:pPr>
        <w:jc w:val="both"/>
      </w:pPr>
      <w:r w:rsidRPr="00C4555F">
        <w:tab/>
      </w:r>
      <w:r>
        <w:rPr>
          <w:b/>
        </w:rPr>
        <w:t xml:space="preserve">Karar </w:t>
      </w:r>
      <w:proofErr w:type="gramStart"/>
      <w:r>
        <w:rPr>
          <w:b/>
        </w:rPr>
        <w:t>No           :</w:t>
      </w:r>
      <w:r w:rsidRPr="00C4555F">
        <w:rPr>
          <w:b/>
        </w:rPr>
        <w:t xml:space="preserve">    </w:t>
      </w:r>
      <w:r>
        <w:t>2023</w:t>
      </w:r>
      <w:proofErr w:type="gramEnd"/>
      <w:r w:rsidRPr="00C4555F">
        <w:t>/…</w:t>
      </w:r>
    </w:p>
    <w:p w:rsidR="0003212C" w:rsidRPr="00C4555F" w:rsidRDefault="0003212C" w:rsidP="0003212C">
      <w:pPr>
        <w:jc w:val="both"/>
      </w:pPr>
      <w:r>
        <w:tab/>
      </w:r>
      <w:r w:rsidRPr="00A733F1">
        <w:rPr>
          <w:b/>
        </w:rPr>
        <w:t xml:space="preserve">Karar </w:t>
      </w:r>
      <w:proofErr w:type="gramStart"/>
      <w:r w:rsidRPr="00A733F1">
        <w:rPr>
          <w:b/>
        </w:rPr>
        <w:t>Konusu</w:t>
      </w:r>
      <w:r>
        <w:t xml:space="preserve">   : Toplantı</w:t>
      </w:r>
      <w:proofErr w:type="gramEnd"/>
      <w:r>
        <w:t xml:space="preserve"> ve Gösteri Yürüyüşleri</w:t>
      </w:r>
    </w:p>
    <w:p w:rsidR="0003212C" w:rsidRDefault="0003212C" w:rsidP="0003212C">
      <w:pPr>
        <w:jc w:val="both"/>
      </w:pPr>
    </w:p>
    <w:p w:rsidR="0003212C" w:rsidRDefault="0003212C" w:rsidP="0003212C">
      <w:pPr>
        <w:jc w:val="both"/>
      </w:pPr>
    </w:p>
    <w:p w:rsidR="0003212C" w:rsidRDefault="0003212C" w:rsidP="000321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KARAR </w:t>
      </w:r>
    </w:p>
    <w:p w:rsidR="0003212C" w:rsidRPr="00C4555F" w:rsidRDefault="0003212C" w:rsidP="0003212C">
      <w:pPr>
        <w:jc w:val="both"/>
      </w:pPr>
    </w:p>
    <w:p w:rsidR="0003212C" w:rsidRPr="00C4555F" w:rsidRDefault="0003212C" w:rsidP="0003212C">
      <w:pPr>
        <w:jc w:val="both"/>
      </w:pPr>
      <w:r>
        <w:tab/>
        <w:t xml:space="preserve">8 Ağustos 1985 tarih ve 188836 sayılı resmi gazetede yayımlanarak yürürlüğe giren </w:t>
      </w:r>
      <w:r w:rsidRPr="00674B54">
        <w:rPr>
          <w:b/>
        </w:rPr>
        <w:t>“2911sayılı Toplantı ve Gösteri Yürüyüşleri kanunun”</w:t>
      </w:r>
      <w:r>
        <w:t xml:space="preserve"> uygulanmasına dair, yönetmeliğin 3. maddesi gereğince; kanun hükümleri esas alınarak Gölköy İlçe sınırları içerisinde açık yer toplantısı yapılacak mahalleler, gösteri yürüyüşü yapılacak </w:t>
      </w:r>
      <w:proofErr w:type="gramStart"/>
      <w:r>
        <w:t>güzergah</w:t>
      </w:r>
      <w:proofErr w:type="gramEnd"/>
      <w:r>
        <w:t xml:space="preserve">, yürüyüşe geçmek üzere toplanılacak yerler ile dağılma yerleri, afiş ve pankart asılacak yerler aşağıdaki şekilde belirlenmiştir. </w:t>
      </w:r>
      <w:r w:rsidR="00092334" w:rsidRPr="009A0EE4">
        <w:rPr>
          <w:b/>
        </w:rPr>
        <w:t>(2911 sayılı Toplantı ve Gösteri Yürüyüşleri Kanununun uygulanmasına dair yönetmelik hükümlerine riayet edilerek belirlenmiştir</w:t>
      </w:r>
      <w:r w:rsidR="00092334">
        <w:t>.)</w:t>
      </w:r>
    </w:p>
    <w:p w:rsidR="0003212C" w:rsidRPr="0003212C" w:rsidRDefault="0003212C" w:rsidP="0003212C">
      <w:pPr>
        <w:jc w:val="both"/>
      </w:pPr>
      <w:r>
        <w:t xml:space="preserve"> </w:t>
      </w:r>
    </w:p>
    <w:p w:rsidR="0003212C" w:rsidRPr="00C4555F" w:rsidRDefault="0003212C" w:rsidP="0003212C">
      <w:pPr>
        <w:jc w:val="both"/>
        <w:rPr>
          <w:b/>
          <w:u w:val="single"/>
        </w:rPr>
      </w:pPr>
      <w:r w:rsidRPr="00C4555F">
        <w:rPr>
          <w:b/>
          <w:u w:val="single"/>
        </w:rPr>
        <w:t xml:space="preserve">A- </w:t>
      </w:r>
      <w:r>
        <w:rPr>
          <w:b/>
          <w:u w:val="single"/>
        </w:rPr>
        <w:t>TOPLANTI(MİTİNG) YAPILACAK YERLER</w:t>
      </w:r>
    </w:p>
    <w:p w:rsidR="0003212C" w:rsidRPr="00C4555F" w:rsidRDefault="0003212C" w:rsidP="0003212C">
      <w:pPr>
        <w:jc w:val="both"/>
      </w:pPr>
      <w:r>
        <w:rPr>
          <w:b/>
        </w:rPr>
        <w:t xml:space="preserve">1- </w:t>
      </w:r>
      <w:r>
        <w:rPr>
          <w:b/>
          <w:u w:val="single"/>
        </w:rPr>
        <w:t>TOPLANTI(MİTİNG) ALANI</w:t>
      </w:r>
      <w:r w:rsidRPr="00C4555F">
        <w:tab/>
      </w:r>
    </w:p>
    <w:p w:rsidR="005A160F" w:rsidRDefault="005A160F" w:rsidP="00D47163">
      <w:pPr>
        <w:pStyle w:val="ListeParagraf"/>
        <w:numPr>
          <w:ilvl w:val="0"/>
          <w:numId w:val="1"/>
        </w:numPr>
        <w:jc w:val="both"/>
      </w:pPr>
      <w:r>
        <w:t xml:space="preserve">Gölköy Mahallesi Garaj sokak </w:t>
      </w:r>
      <w:r w:rsidR="0003212C">
        <w:t xml:space="preserve"> </w:t>
      </w:r>
      <w:r>
        <w:t xml:space="preserve">üzerinde bulunan Kardelen lokantası </w:t>
      </w:r>
      <w:proofErr w:type="gramStart"/>
      <w:r>
        <w:t>önü ,dolmuş</w:t>
      </w:r>
      <w:proofErr w:type="gramEnd"/>
      <w:r>
        <w:t xml:space="preserve"> durakları mevkii</w:t>
      </w:r>
      <w:r w:rsidR="0003212C">
        <w:t xml:space="preserve"> </w:t>
      </w:r>
      <w:r>
        <w:t>miting alanı olarak kullanılacaktır.</w:t>
      </w:r>
    </w:p>
    <w:p w:rsidR="0003212C" w:rsidRDefault="0003212C" w:rsidP="00D47163">
      <w:pPr>
        <w:pStyle w:val="ListeParagraf"/>
        <w:numPr>
          <w:ilvl w:val="0"/>
          <w:numId w:val="1"/>
        </w:numPr>
        <w:jc w:val="both"/>
      </w:pPr>
      <w:proofErr w:type="spellStart"/>
      <w:r>
        <w:t>Kuşluvan</w:t>
      </w:r>
      <w:proofErr w:type="spellEnd"/>
      <w:r>
        <w:t xml:space="preserve"> Mahallesi Cami </w:t>
      </w:r>
      <w:proofErr w:type="gramStart"/>
      <w:r>
        <w:t>sokak  üzerinde</w:t>
      </w:r>
      <w:proofErr w:type="gramEnd"/>
      <w:r>
        <w:t xml:space="preserve"> bulunan Sebze pazarı  alanı alternatif miting alanı olarak kullanılacaktır.</w:t>
      </w:r>
    </w:p>
    <w:p w:rsidR="0003212C" w:rsidRPr="0003212C" w:rsidRDefault="0003212C" w:rsidP="0003212C">
      <w:pPr>
        <w:ind w:firstLine="708"/>
        <w:jc w:val="both"/>
        <w:rPr>
          <w:b/>
        </w:rPr>
      </w:pPr>
    </w:p>
    <w:p w:rsidR="0003212C" w:rsidRPr="00C4555F" w:rsidRDefault="0003212C" w:rsidP="0003212C">
      <w:pPr>
        <w:jc w:val="both"/>
        <w:rPr>
          <w:b/>
          <w:u w:val="single"/>
        </w:rPr>
      </w:pPr>
      <w:r w:rsidRPr="00C4555F">
        <w:rPr>
          <w:b/>
          <w:u w:val="single"/>
        </w:rPr>
        <w:t xml:space="preserve">B- </w:t>
      </w:r>
      <w:r>
        <w:rPr>
          <w:b/>
          <w:u w:val="single"/>
        </w:rPr>
        <w:t>GÖSTERİ YÜRÜYÜŞ ALANI VE GÜZENGAHI</w:t>
      </w:r>
    </w:p>
    <w:p w:rsidR="0003212C" w:rsidRPr="00C4555F" w:rsidRDefault="0003212C" w:rsidP="0003212C">
      <w:pPr>
        <w:jc w:val="both"/>
        <w:rPr>
          <w:b/>
        </w:rPr>
      </w:pPr>
      <w:r>
        <w:rPr>
          <w:b/>
        </w:rPr>
        <w:t xml:space="preserve">   </w:t>
      </w:r>
      <w:r w:rsidRPr="00C4555F">
        <w:rPr>
          <w:b/>
        </w:rPr>
        <w:t xml:space="preserve">1- </w:t>
      </w:r>
      <w:r>
        <w:rPr>
          <w:b/>
        </w:rPr>
        <w:t xml:space="preserve">TOPLANMA ALANI </w:t>
      </w:r>
      <w:r w:rsidRPr="00C4555F">
        <w:rPr>
          <w:b/>
        </w:rPr>
        <w:tab/>
      </w:r>
    </w:p>
    <w:p w:rsidR="005A160F" w:rsidRDefault="005A160F" w:rsidP="0003212C">
      <w:pPr>
        <w:pStyle w:val="ListeParagraf"/>
        <w:numPr>
          <w:ilvl w:val="0"/>
          <w:numId w:val="2"/>
        </w:numPr>
        <w:jc w:val="both"/>
      </w:pPr>
      <w:r>
        <w:t xml:space="preserve">Gölköy Mahallesi Garaj </w:t>
      </w:r>
      <w:proofErr w:type="gramStart"/>
      <w:r>
        <w:t>sokak  üzerinde</w:t>
      </w:r>
      <w:proofErr w:type="gramEnd"/>
      <w:r>
        <w:t xml:space="preserve"> bulunan Gölköy Belediyesine ait Düğün Salonu önü toplanma alanı olarak belirlenmiştir.</w:t>
      </w:r>
    </w:p>
    <w:p w:rsidR="0003212C" w:rsidRDefault="005A160F" w:rsidP="0003212C">
      <w:pPr>
        <w:pStyle w:val="ListeParagraf"/>
        <w:numPr>
          <w:ilvl w:val="0"/>
          <w:numId w:val="2"/>
        </w:numPr>
        <w:jc w:val="both"/>
      </w:pPr>
      <w:proofErr w:type="spellStart"/>
      <w:r>
        <w:t>Kuşluvan</w:t>
      </w:r>
      <w:proofErr w:type="spellEnd"/>
      <w:r>
        <w:t xml:space="preserve"> </w:t>
      </w:r>
      <w:proofErr w:type="gramStart"/>
      <w:r>
        <w:t>Mahallesi  Gölköy</w:t>
      </w:r>
      <w:proofErr w:type="gramEnd"/>
      <w:r>
        <w:t xml:space="preserve"> Devlet hastanesi yol ayrımındaki kavşağının önü alternatif toplanma alanı olarak belirlenmiştir.</w:t>
      </w:r>
    </w:p>
    <w:p w:rsidR="0003212C" w:rsidRDefault="0003212C" w:rsidP="0003212C">
      <w:pPr>
        <w:ind w:firstLine="708"/>
        <w:jc w:val="both"/>
      </w:pPr>
    </w:p>
    <w:p w:rsidR="0003212C" w:rsidRPr="00C4555F" w:rsidRDefault="0003212C" w:rsidP="0003212C">
      <w:pPr>
        <w:jc w:val="both"/>
        <w:rPr>
          <w:b/>
        </w:rPr>
      </w:pPr>
      <w:r>
        <w:rPr>
          <w:b/>
        </w:rPr>
        <w:t>2</w:t>
      </w:r>
      <w:r w:rsidRPr="00C4555F">
        <w:rPr>
          <w:b/>
        </w:rPr>
        <w:t xml:space="preserve">- YÜRÜYÜŞ </w:t>
      </w:r>
      <w:proofErr w:type="gramStart"/>
      <w:r w:rsidRPr="00C4555F">
        <w:rPr>
          <w:b/>
        </w:rPr>
        <w:t>GÜZERGAHI</w:t>
      </w:r>
      <w:proofErr w:type="gramEnd"/>
      <w:r w:rsidRPr="00C4555F">
        <w:rPr>
          <w:b/>
        </w:rPr>
        <w:tab/>
      </w:r>
    </w:p>
    <w:p w:rsidR="0003212C" w:rsidRPr="0003212C" w:rsidRDefault="0003212C" w:rsidP="0003212C">
      <w:pPr>
        <w:pStyle w:val="ListeParagraf"/>
        <w:numPr>
          <w:ilvl w:val="0"/>
          <w:numId w:val="3"/>
        </w:numPr>
        <w:jc w:val="both"/>
        <w:rPr>
          <w:b/>
          <w:u w:val="single"/>
        </w:rPr>
      </w:pPr>
      <w:r>
        <w:t>Yürüyüşe geçmek üzere toplanılan alan olan</w:t>
      </w:r>
      <w:r w:rsidR="00305C3C">
        <w:t xml:space="preserve"> Mustafa Kemal Paşa Caddesi üzerinde </w:t>
      </w:r>
      <w:proofErr w:type="gramStart"/>
      <w:r w:rsidR="00305C3C">
        <w:t xml:space="preserve">bulunan </w:t>
      </w:r>
      <w:r>
        <w:t xml:space="preserve"> Gölköy</w:t>
      </w:r>
      <w:proofErr w:type="gramEnd"/>
      <w:r>
        <w:t xml:space="preserve"> Devlet hastanesi kavşağından yürüyüşe başlanılarak, Mustafa Kemal Paşa Caddesini takiben Aynalı Kavşak istikametine, Orman İşletme Şefliğinden, Meydan Taksi istikametine devam edilerek, Tapu Kadastro önünden </w:t>
      </w:r>
      <w:r w:rsidR="00305C3C">
        <w:t>Cami Sokak üzerinden Miting alanı olan Sebze Pazarında toplanılacaktır.</w:t>
      </w:r>
    </w:p>
    <w:p w:rsidR="0003212C" w:rsidRPr="00305C3C" w:rsidRDefault="0003212C" w:rsidP="002A423A">
      <w:pPr>
        <w:pStyle w:val="ListeParagraf"/>
        <w:numPr>
          <w:ilvl w:val="0"/>
          <w:numId w:val="3"/>
        </w:numPr>
        <w:jc w:val="both"/>
        <w:rPr>
          <w:b/>
        </w:rPr>
      </w:pPr>
      <w:r>
        <w:t xml:space="preserve">Gölköy ilçesi Gölköy  Mahallesi </w:t>
      </w:r>
      <w:r w:rsidR="00305C3C">
        <w:t xml:space="preserve">Garaj sokak üzerinde bulunan Gölköy Belediyesine ait düğün salonu önünden başlanılarak Garaj sokak takiben miting alanı olan Kardelen </w:t>
      </w:r>
      <w:proofErr w:type="gramStart"/>
      <w:r w:rsidR="00305C3C">
        <w:t>Lokantası ,dolmuş</w:t>
      </w:r>
      <w:proofErr w:type="gramEnd"/>
      <w:r w:rsidR="00305C3C">
        <w:t xml:space="preserve"> durakları önüne gelinecektir.</w:t>
      </w:r>
    </w:p>
    <w:p w:rsidR="00097AD7" w:rsidRDefault="0003212C" w:rsidP="0003212C">
      <w:pPr>
        <w:jc w:val="both"/>
        <w:rPr>
          <w:b/>
        </w:rPr>
      </w:pPr>
      <w:r>
        <w:rPr>
          <w:b/>
        </w:rPr>
        <w:t>3</w:t>
      </w:r>
      <w:r w:rsidRPr="00C4555F">
        <w:rPr>
          <w:b/>
        </w:rPr>
        <w:t>- DAĞILMA ALANI</w:t>
      </w:r>
    </w:p>
    <w:p w:rsidR="00D15AFF" w:rsidRPr="005A160F" w:rsidRDefault="00D15AFF" w:rsidP="00D15AFF">
      <w:pPr>
        <w:pStyle w:val="ListeParagraf"/>
        <w:numPr>
          <w:ilvl w:val="0"/>
          <w:numId w:val="4"/>
        </w:numPr>
        <w:jc w:val="both"/>
        <w:rPr>
          <w:b/>
        </w:rPr>
      </w:pPr>
      <w:r>
        <w:t xml:space="preserve"> </w:t>
      </w:r>
      <w:r w:rsidR="00097AD7">
        <w:t>Toplanma alan</w:t>
      </w:r>
      <w:r>
        <w:t>lar</w:t>
      </w:r>
      <w:r w:rsidR="00097AD7">
        <w:t xml:space="preserve">ında bulunan topluluk ve kalabalığın toplantı yerine açılan Mustafa Kemal Paşa Caddesine açılan istikametine </w:t>
      </w:r>
      <w:proofErr w:type="gramStart"/>
      <w:r w:rsidR="00097AD7">
        <w:t xml:space="preserve">doğru </w:t>
      </w:r>
      <w:r w:rsidR="005A160F">
        <w:t xml:space="preserve"> ve</w:t>
      </w:r>
      <w:proofErr w:type="gramEnd"/>
      <w:r w:rsidR="005A160F">
        <w:t xml:space="preserve"> Gölköy Belediye Düğün Salonu istikametine doğru </w:t>
      </w:r>
      <w:r w:rsidR="00097AD7" w:rsidRPr="00097AD7">
        <w:rPr>
          <w:b/>
        </w:rPr>
        <w:t xml:space="preserve"> </w:t>
      </w:r>
      <w:r w:rsidR="00097AD7" w:rsidRPr="00097AD7">
        <w:t>dağılımlar sağlanacaktır</w:t>
      </w:r>
      <w:r w:rsidR="00097AD7">
        <w:t>.</w:t>
      </w:r>
    </w:p>
    <w:p w:rsidR="005A160F" w:rsidRPr="00D15AFF" w:rsidRDefault="00092334" w:rsidP="00D15AFF">
      <w:pPr>
        <w:pStyle w:val="ListeParagraf"/>
        <w:numPr>
          <w:ilvl w:val="0"/>
          <w:numId w:val="4"/>
        </w:numPr>
        <w:jc w:val="both"/>
        <w:rPr>
          <w:b/>
        </w:rPr>
      </w:pPr>
      <w:r>
        <w:t>Toplanma alanlarında bulunan topluluk ve kalabalığın toplantı yerine açılan Mustafa Kemal Paşa Caddesine açılan istikametine doğru dağılımlar sağlanacaktır.</w:t>
      </w:r>
    </w:p>
    <w:p w:rsidR="00092334" w:rsidRDefault="00092334" w:rsidP="0003212C">
      <w:pPr>
        <w:jc w:val="both"/>
        <w:rPr>
          <w:b/>
          <w:u w:val="single"/>
        </w:rPr>
      </w:pPr>
    </w:p>
    <w:p w:rsidR="00305C3C" w:rsidRDefault="00305C3C" w:rsidP="0003212C">
      <w:pPr>
        <w:jc w:val="both"/>
        <w:rPr>
          <w:b/>
          <w:u w:val="single"/>
        </w:rPr>
      </w:pPr>
    </w:p>
    <w:p w:rsidR="00305C3C" w:rsidRDefault="00305C3C" w:rsidP="0003212C">
      <w:pPr>
        <w:jc w:val="both"/>
        <w:rPr>
          <w:b/>
          <w:u w:val="single"/>
        </w:rPr>
      </w:pPr>
    </w:p>
    <w:p w:rsidR="0003212C" w:rsidRDefault="0003212C" w:rsidP="0003212C">
      <w:pPr>
        <w:jc w:val="both"/>
        <w:rPr>
          <w:b/>
          <w:u w:val="single"/>
        </w:rPr>
      </w:pPr>
      <w:r w:rsidRPr="00C4555F">
        <w:rPr>
          <w:b/>
          <w:u w:val="single"/>
        </w:rPr>
        <w:t xml:space="preserve">C- </w:t>
      </w:r>
      <w:proofErr w:type="gramStart"/>
      <w:r w:rsidRPr="00C4555F">
        <w:rPr>
          <w:b/>
          <w:u w:val="single"/>
        </w:rPr>
        <w:t>AFİŞ</w:t>
      </w:r>
      <w:r w:rsidR="00D15AFF">
        <w:rPr>
          <w:b/>
          <w:u w:val="single"/>
        </w:rPr>
        <w:t xml:space="preserve"> ,</w:t>
      </w:r>
      <w:r w:rsidRPr="00C4555F">
        <w:rPr>
          <w:b/>
          <w:u w:val="single"/>
        </w:rPr>
        <w:t xml:space="preserve"> PANKART</w:t>
      </w:r>
      <w:proofErr w:type="gramEnd"/>
      <w:r w:rsidR="00D15AFF">
        <w:rPr>
          <w:b/>
          <w:u w:val="single"/>
        </w:rPr>
        <w:t xml:space="preserve"> VE BEZ AFİŞİ</w:t>
      </w:r>
      <w:r w:rsidRPr="00C4555F">
        <w:rPr>
          <w:b/>
          <w:u w:val="single"/>
        </w:rPr>
        <w:t xml:space="preserve"> ASILACAK YERLER</w:t>
      </w:r>
    </w:p>
    <w:p w:rsidR="00D15AFF" w:rsidRDefault="00D15AFF" w:rsidP="0003212C">
      <w:pPr>
        <w:jc w:val="both"/>
        <w:rPr>
          <w:b/>
          <w:u w:val="single"/>
        </w:rPr>
      </w:pPr>
    </w:p>
    <w:p w:rsidR="0003212C" w:rsidRDefault="00D15AFF" w:rsidP="00D15AFF">
      <w:pPr>
        <w:ind w:firstLine="708"/>
        <w:jc w:val="both"/>
        <w:rPr>
          <w:b/>
          <w:u w:val="single"/>
        </w:rPr>
      </w:pPr>
      <w:r w:rsidRPr="00D15AFF">
        <w:t xml:space="preserve">Gölköy ilçe merkezinde; afiş ve pankartlar Mustafa Kemal Paşa Caddesi İsmet </w:t>
      </w:r>
      <w:r w:rsidR="00305C3C">
        <w:t xml:space="preserve">Paşa Caddesi Aybastı </w:t>
      </w:r>
      <w:proofErr w:type="gramStart"/>
      <w:r w:rsidR="00305C3C">
        <w:t>Caddesi , garaj</w:t>
      </w:r>
      <w:proofErr w:type="gramEnd"/>
      <w:r w:rsidR="00305C3C">
        <w:t xml:space="preserve"> sokak, Cami Sokak üzerine </w:t>
      </w:r>
      <w:r w:rsidRPr="00D15AFF">
        <w:t>sağlı sollu olarak asılabilecektir</w:t>
      </w:r>
      <w:r>
        <w:rPr>
          <w:b/>
          <w:u w:val="single"/>
        </w:rPr>
        <w:t>.</w:t>
      </w:r>
    </w:p>
    <w:p w:rsidR="00D15AFF" w:rsidRPr="00D15AFF" w:rsidRDefault="00D15AFF" w:rsidP="00D15AFF">
      <w:pPr>
        <w:ind w:firstLine="708"/>
        <w:jc w:val="both"/>
        <w:rPr>
          <w:u w:val="single"/>
        </w:rPr>
      </w:pPr>
      <w:proofErr w:type="gramStart"/>
      <w:r>
        <w:rPr>
          <w:u w:val="single"/>
        </w:rPr>
        <w:t xml:space="preserve">Kamu </w:t>
      </w:r>
      <w:r w:rsidR="00BF6319">
        <w:rPr>
          <w:u w:val="single"/>
        </w:rPr>
        <w:t xml:space="preserve"> </w:t>
      </w:r>
      <w:r>
        <w:rPr>
          <w:u w:val="single"/>
        </w:rPr>
        <w:t>binaları</w:t>
      </w:r>
      <w:proofErr w:type="gramEnd"/>
      <w:r>
        <w:rPr>
          <w:u w:val="single"/>
        </w:rPr>
        <w:t>,</w:t>
      </w:r>
      <w:r w:rsidR="00BF6319">
        <w:rPr>
          <w:u w:val="single"/>
        </w:rPr>
        <w:t xml:space="preserve"> </w:t>
      </w:r>
      <w:r>
        <w:rPr>
          <w:u w:val="single"/>
        </w:rPr>
        <w:t xml:space="preserve">Mabetler ve kamuya ait bira ve eklentilerinde pankart ve afiş asılamaz. </w:t>
      </w:r>
    </w:p>
    <w:p w:rsidR="0003212C" w:rsidRPr="00C4555F" w:rsidRDefault="0003212C" w:rsidP="0003212C">
      <w:pPr>
        <w:jc w:val="both"/>
        <w:rPr>
          <w:b/>
          <w:u w:val="single"/>
        </w:rPr>
      </w:pPr>
    </w:p>
    <w:p w:rsidR="0003212C" w:rsidRPr="00C4555F" w:rsidRDefault="0003212C" w:rsidP="0003212C">
      <w:pPr>
        <w:jc w:val="both"/>
      </w:pPr>
    </w:p>
    <w:p w:rsidR="0003212C" w:rsidRPr="00C4555F" w:rsidRDefault="0003212C" w:rsidP="0003212C">
      <w:pPr>
        <w:jc w:val="both"/>
      </w:pPr>
      <w:r w:rsidRPr="00C4555F">
        <w:tab/>
        <w:t>Tespit edilen bu mahallerin dışında herhangi bir yerde toplantı ve g</w:t>
      </w:r>
      <w:r>
        <w:t>österi y</w:t>
      </w:r>
      <w:r w:rsidRPr="00C4555F">
        <w:t xml:space="preserve">ürüyüşü yapılamayacağı, afiş, pankart ve bez afiş asılamayacağı </w:t>
      </w:r>
      <w:r>
        <w:t>karar altına alınmış</w:t>
      </w:r>
      <w:r w:rsidRPr="00C4555F">
        <w:t xml:space="preserve">, karar </w:t>
      </w:r>
      <w:r w:rsidRPr="00305C3C">
        <w:rPr>
          <w:b/>
        </w:rPr>
        <w:t xml:space="preserve">2911 sayılı Toplantı ve Gösteri Yürüyüşü Kanunu’nun 6. </w:t>
      </w:r>
      <w:r w:rsidRPr="00C4555F">
        <w:t>maddesine göre kroki üzerinde tespit edilmiştir.</w:t>
      </w:r>
    </w:p>
    <w:p w:rsidR="0003212C" w:rsidRPr="00C4555F" w:rsidRDefault="0003212C" w:rsidP="0003212C">
      <w:pPr>
        <w:jc w:val="both"/>
      </w:pPr>
    </w:p>
    <w:p w:rsidR="0003212C" w:rsidRPr="00C4555F" w:rsidRDefault="0003212C" w:rsidP="0003212C">
      <w:pPr>
        <w:jc w:val="both"/>
      </w:pPr>
    </w:p>
    <w:p w:rsidR="0003212C" w:rsidRPr="00C4555F" w:rsidRDefault="0003212C" w:rsidP="0003212C">
      <w:pPr>
        <w:jc w:val="both"/>
      </w:pPr>
    </w:p>
    <w:p w:rsidR="0003212C" w:rsidRPr="00C4555F" w:rsidRDefault="0003212C" w:rsidP="0003212C">
      <w:pPr>
        <w:jc w:val="both"/>
      </w:pPr>
    </w:p>
    <w:p w:rsidR="0003212C" w:rsidRDefault="0003212C" w:rsidP="0003212C">
      <w:pPr>
        <w:jc w:val="both"/>
      </w:pPr>
    </w:p>
    <w:p w:rsidR="0003212C" w:rsidRPr="00C4555F" w:rsidRDefault="0003212C" w:rsidP="0003212C">
      <w:pPr>
        <w:jc w:val="both"/>
      </w:pPr>
    </w:p>
    <w:p w:rsidR="0003212C" w:rsidRPr="00C4555F" w:rsidRDefault="0003212C" w:rsidP="0003212C">
      <w:pPr>
        <w:jc w:val="center"/>
      </w:pPr>
      <w:r w:rsidRPr="00C4555F">
        <w:t xml:space="preserve">                                                                                                 </w:t>
      </w:r>
      <w:r w:rsidR="00D15AFF">
        <w:t>Furkan KELEŞ</w:t>
      </w:r>
    </w:p>
    <w:p w:rsidR="0003212C" w:rsidRPr="00C4555F" w:rsidRDefault="0003212C" w:rsidP="0003212C">
      <w:r w:rsidRPr="00C4555F">
        <w:t xml:space="preserve">                                                                                                    </w:t>
      </w:r>
      <w:r w:rsidR="00D15AFF">
        <w:t xml:space="preserve">        İlçe Emniyet </w:t>
      </w:r>
      <w:proofErr w:type="spellStart"/>
      <w:r w:rsidR="00D15AFF">
        <w:t>Müd</w:t>
      </w:r>
      <w:proofErr w:type="spellEnd"/>
      <w:r w:rsidR="00D15AFF">
        <w:t>. V.</w:t>
      </w:r>
    </w:p>
    <w:p w:rsidR="0003212C" w:rsidRPr="00C4555F" w:rsidRDefault="0003212C" w:rsidP="0003212C">
      <w:pPr>
        <w:ind w:left="3540" w:firstLine="708"/>
        <w:jc w:val="center"/>
      </w:pPr>
      <w:r w:rsidRPr="00C4555F">
        <w:t xml:space="preserve">                           </w:t>
      </w:r>
      <w:r w:rsidR="00D15AFF">
        <w:t xml:space="preserve">Komiser </w:t>
      </w:r>
      <w:r>
        <w:t xml:space="preserve"> </w:t>
      </w:r>
    </w:p>
    <w:p w:rsidR="0003212C" w:rsidRPr="00C4555F" w:rsidRDefault="0003212C" w:rsidP="0003212C">
      <w:pPr>
        <w:ind w:left="3540" w:firstLine="708"/>
        <w:jc w:val="center"/>
      </w:pPr>
    </w:p>
    <w:p w:rsidR="0003212C" w:rsidRPr="00C4555F" w:rsidRDefault="0003212C" w:rsidP="0003212C">
      <w:pPr>
        <w:ind w:left="3540" w:firstLine="708"/>
        <w:jc w:val="center"/>
      </w:pPr>
    </w:p>
    <w:p w:rsidR="0003212C" w:rsidRPr="00C4555F" w:rsidRDefault="0003212C" w:rsidP="0003212C">
      <w:pPr>
        <w:ind w:left="3540" w:firstLine="708"/>
        <w:jc w:val="center"/>
      </w:pPr>
    </w:p>
    <w:p w:rsidR="0003212C" w:rsidRPr="00C4555F" w:rsidRDefault="0003212C" w:rsidP="0003212C">
      <w:pPr>
        <w:ind w:left="3540" w:firstLine="708"/>
        <w:jc w:val="center"/>
      </w:pPr>
    </w:p>
    <w:p w:rsidR="0003212C" w:rsidRPr="00C4555F" w:rsidRDefault="0003212C" w:rsidP="0003212C">
      <w:pPr>
        <w:ind w:left="3900" w:firstLine="348"/>
        <w:rPr>
          <w:b/>
        </w:rPr>
      </w:pPr>
    </w:p>
    <w:p w:rsidR="0003212C" w:rsidRPr="00C4555F" w:rsidRDefault="0003212C" w:rsidP="0003212C">
      <w:pPr>
        <w:ind w:left="3900" w:firstLine="348"/>
        <w:rPr>
          <w:b/>
        </w:rPr>
      </w:pPr>
    </w:p>
    <w:p w:rsidR="0003212C" w:rsidRDefault="0003212C" w:rsidP="0003212C">
      <w:pPr>
        <w:ind w:left="3900" w:firstLine="348"/>
        <w:rPr>
          <w:b/>
        </w:rPr>
      </w:pPr>
    </w:p>
    <w:p w:rsidR="0003212C" w:rsidRPr="00C4555F" w:rsidRDefault="0003212C" w:rsidP="0003212C">
      <w:pPr>
        <w:ind w:left="3900" w:firstLine="348"/>
        <w:rPr>
          <w:b/>
        </w:rPr>
      </w:pPr>
      <w:r w:rsidRPr="00C4555F">
        <w:rPr>
          <w:b/>
        </w:rPr>
        <w:t>OLUR</w:t>
      </w:r>
    </w:p>
    <w:p w:rsidR="0003212C" w:rsidRPr="00C4555F" w:rsidRDefault="0003212C" w:rsidP="0003212C">
      <w:pPr>
        <w:jc w:val="center"/>
      </w:pPr>
    </w:p>
    <w:p w:rsidR="0003212C" w:rsidRPr="00C4555F" w:rsidRDefault="00D15AFF" w:rsidP="0003212C">
      <w:pPr>
        <w:jc w:val="center"/>
      </w:pPr>
      <w:r>
        <w:t>…/01/2023</w:t>
      </w:r>
    </w:p>
    <w:p w:rsidR="0003212C" w:rsidRPr="00C4555F" w:rsidRDefault="0003212C" w:rsidP="0003212C">
      <w:pPr>
        <w:jc w:val="center"/>
      </w:pPr>
    </w:p>
    <w:p w:rsidR="0003212C" w:rsidRPr="00C4555F" w:rsidRDefault="00D15AFF" w:rsidP="0003212C">
      <w:pPr>
        <w:jc w:val="center"/>
      </w:pPr>
      <w:r>
        <w:t>Muhammed Sadi TAŞYAPAN</w:t>
      </w:r>
    </w:p>
    <w:p w:rsidR="0003212C" w:rsidRPr="00C4555F" w:rsidRDefault="0003212C" w:rsidP="0003212C">
      <w:pPr>
        <w:jc w:val="center"/>
      </w:pPr>
      <w:r w:rsidRPr="00C4555F">
        <w:t xml:space="preserve">  Kaymakam</w:t>
      </w:r>
      <w:r w:rsidR="00D15AFF">
        <w:t xml:space="preserve"> </w:t>
      </w:r>
    </w:p>
    <w:p w:rsidR="0003212C" w:rsidRPr="00C4555F" w:rsidRDefault="0003212C" w:rsidP="0003212C"/>
    <w:p w:rsidR="00D82D48" w:rsidRDefault="00D82D48"/>
    <w:p w:rsidR="00D82D48" w:rsidRDefault="00D82D48">
      <w:pPr>
        <w:spacing w:after="160" w:line="259" w:lineRule="auto"/>
      </w:pPr>
      <w:r>
        <w:br w:type="page"/>
      </w:r>
    </w:p>
    <w:p w:rsidR="003F18CE" w:rsidRDefault="00D82D48">
      <w:r>
        <w:rPr>
          <w:noProof/>
        </w:rPr>
        <w:lastRenderedPageBreak/>
        <w:drawing>
          <wp:inline distT="0" distB="0" distL="0" distR="0" wp14:anchorId="26122CAC" wp14:editId="22488446">
            <wp:extent cx="5760720" cy="393010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18CE" w:rsidSect="00674B5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27D14"/>
    <w:multiLevelType w:val="hybridMultilevel"/>
    <w:tmpl w:val="6732727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9602F6F"/>
    <w:multiLevelType w:val="hybridMultilevel"/>
    <w:tmpl w:val="F4D4EA5A"/>
    <w:lvl w:ilvl="0" w:tplc="041F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57BD4451"/>
    <w:multiLevelType w:val="hybridMultilevel"/>
    <w:tmpl w:val="3AE4A05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8563FC9"/>
    <w:multiLevelType w:val="hybridMultilevel"/>
    <w:tmpl w:val="103E6CF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C5"/>
    <w:rsid w:val="0003212C"/>
    <w:rsid w:val="00092334"/>
    <w:rsid w:val="00097AD7"/>
    <w:rsid w:val="002B4B74"/>
    <w:rsid w:val="00305C3C"/>
    <w:rsid w:val="003F18CE"/>
    <w:rsid w:val="00443FBC"/>
    <w:rsid w:val="005A160F"/>
    <w:rsid w:val="006735AF"/>
    <w:rsid w:val="008374C5"/>
    <w:rsid w:val="009A0EE4"/>
    <w:rsid w:val="00A12E3C"/>
    <w:rsid w:val="00BF6319"/>
    <w:rsid w:val="00D15AFF"/>
    <w:rsid w:val="00D8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CD295-CF24-4ABB-8A32-1590DD7E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212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631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31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VEDAT KIRAN</dc:creator>
  <cp:keywords/>
  <dc:description/>
  <cp:lastModifiedBy>Windows</cp:lastModifiedBy>
  <cp:revision>3</cp:revision>
  <cp:lastPrinted>2023-02-01T09:06:00Z</cp:lastPrinted>
  <dcterms:created xsi:type="dcterms:W3CDTF">2023-10-19T08:03:00Z</dcterms:created>
  <dcterms:modified xsi:type="dcterms:W3CDTF">2023-10-19T08:06:00Z</dcterms:modified>
</cp:coreProperties>
</file>